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8EDD6" w14:textId="77777777" w:rsidR="009C441F" w:rsidRPr="00945707" w:rsidRDefault="009C441F" w:rsidP="009C441F">
      <w:pPr>
        <w:jc w:val="center"/>
        <w:rPr>
          <w:rFonts w:cstheme="minorHAnsi"/>
          <w:b/>
          <w:sz w:val="24"/>
          <w:szCs w:val="24"/>
        </w:rPr>
      </w:pPr>
      <w:r w:rsidRPr="00945707">
        <w:rPr>
          <w:rFonts w:cstheme="minorHAnsi"/>
          <w:b/>
          <w:sz w:val="24"/>
          <w:szCs w:val="24"/>
        </w:rPr>
        <w:t>ANEXO H</w:t>
      </w:r>
    </w:p>
    <w:p w14:paraId="68A90614" w14:textId="77777777" w:rsidR="009C441F" w:rsidRPr="00945707" w:rsidRDefault="009C441F" w:rsidP="009C441F">
      <w:pPr>
        <w:jc w:val="center"/>
        <w:rPr>
          <w:rFonts w:cstheme="minorHAnsi"/>
          <w:b/>
          <w:sz w:val="24"/>
          <w:szCs w:val="24"/>
        </w:rPr>
      </w:pPr>
      <w:r w:rsidRPr="00945707">
        <w:rPr>
          <w:rFonts w:cstheme="minorHAnsi"/>
          <w:b/>
          <w:sz w:val="24"/>
          <w:szCs w:val="24"/>
        </w:rPr>
        <w:t>CRITERIOS DE PRODUCTIVIDAD CIENTIFICA</w:t>
      </w:r>
    </w:p>
    <w:p w14:paraId="375B1737" w14:textId="77777777" w:rsidR="009C441F" w:rsidRPr="00945707" w:rsidRDefault="009C441F" w:rsidP="009C441F">
      <w:pPr>
        <w:jc w:val="center"/>
        <w:rPr>
          <w:rFonts w:cstheme="minorHAnsi"/>
          <w:b/>
          <w:sz w:val="24"/>
          <w:szCs w:val="24"/>
        </w:rPr>
      </w:pPr>
      <w:r w:rsidRPr="00945707">
        <w:rPr>
          <w:rFonts w:cstheme="minorHAnsi"/>
          <w:b/>
          <w:sz w:val="24"/>
          <w:szCs w:val="24"/>
        </w:rPr>
        <w:t>(PI LÍNEA DE INVESTIGACIÓN)</w:t>
      </w:r>
    </w:p>
    <w:p w14:paraId="3C966CAD" w14:textId="77777777" w:rsidR="009C441F" w:rsidRPr="00945707" w:rsidRDefault="009C441F" w:rsidP="009C441F">
      <w:pPr>
        <w:jc w:val="both"/>
        <w:rPr>
          <w:rFonts w:cstheme="minorHAnsi"/>
          <w:iCs/>
        </w:rPr>
      </w:pPr>
      <w:r w:rsidRPr="00945707">
        <w:rPr>
          <w:rFonts w:cstheme="minorHAnsi"/>
          <w:iCs/>
        </w:rPr>
        <w:t xml:space="preserve">Se define el </w:t>
      </w:r>
      <w:r w:rsidRPr="00945707">
        <w:rPr>
          <w:rFonts w:cstheme="minorHAnsi"/>
          <w:b/>
          <w:bCs/>
          <w:iCs/>
        </w:rPr>
        <w:t>criterio 1</w:t>
      </w:r>
      <w:r w:rsidRPr="00945707">
        <w:rPr>
          <w:rFonts w:cstheme="minorHAnsi"/>
          <w:iCs/>
        </w:rPr>
        <w:t>, para aquellos investigadores</w:t>
      </w:r>
      <w:r w:rsidRPr="00945707">
        <w:rPr>
          <w:rStyle w:val="Refdenotaalpie"/>
          <w:rFonts w:cstheme="minorHAnsi"/>
          <w:iCs/>
        </w:rPr>
        <w:footnoteReference w:id="1"/>
      </w:r>
      <w:r w:rsidRPr="00945707">
        <w:rPr>
          <w:rFonts w:cstheme="minorHAnsi"/>
          <w:iCs/>
        </w:rPr>
        <w:t xml:space="preserve"> que se inician en la actividad de investigación, y aquellos que después de un número significativo de años de labor académica, presentan niveles menores de producción científica.</w:t>
      </w:r>
    </w:p>
    <w:p w14:paraId="71D3FE90" w14:textId="77777777" w:rsidR="009C441F" w:rsidRPr="00945707" w:rsidRDefault="009C441F" w:rsidP="009C441F">
      <w:pPr>
        <w:jc w:val="both"/>
        <w:rPr>
          <w:rFonts w:cstheme="minorHAnsi"/>
          <w:iCs/>
        </w:rPr>
      </w:pPr>
      <w:r w:rsidRPr="00945707">
        <w:rPr>
          <w:rFonts w:cstheme="minorHAnsi"/>
          <w:iCs/>
        </w:rPr>
        <w:t xml:space="preserve">Se define el </w:t>
      </w:r>
      <w:r w:rsidRPr="00945707">
        <w:rPr>
          <w:rFonts w:cstheme="minorHAnsi"/>
          <w:b/>
          <w:bCs/>
          <w:iCs/>
        </w:rPr>
        <w:t>criterio 2</w:t>
      </w:r>
      <w:r w:rsidRPr="00945707">
        <w:rPr>
          <w:rFonts w:cstheme="minorHAnsi"/>
          <w:iCs/>
        </w:rPr>
        <w:t xml:space="preserve"> (productividad consolidada), para aquellos investigadores</w:t>
      </w:r>
      <w:r w:rsidRPr="00945707">
        <w:rPr>
          <w:rStyle w:val="Refdenotaalpie"/>
          <w:rFonts w:cstheme="minorHAnsi"/>
          <w:iCs/>
        </w:rPr>
        <w:t>1</w:t>
      </w:r>
      <w:r w:rsidRPr="00945707">
        <w:rPr>
          <w:rFonts w:cstheme="minorHAnsi"/>
          <w:iCs/>
        </w:rPr>
        <w:t xml:space="preserve"> que han alcanzado un alto nivel de madurez y excelencia en investigación y que cumplan con los criterios de productividad científica esperada por los comités de área para la acreditación de programas de postgrado de la CNA</w:t>
      </w:r>
      <w:r w:rsidRPr="00945707">
        <w:rPr>
          <w:rStyle w:val="Refdenotaalpie"/>
          <w:rFonts w:cstheme="minorHAnsi"/>
          <w:iCs/>
        </w:rPr>
        <w:footnoteReference w:id="2"/>
      </w:r>
      <w:r w:rsidRPr="00945707">
        <w:rPr>
          <w:rFonts w:cstheme="minorHAnsi"/>
          <w:iCs/>
        </w:rPr>
        <w:t xml:space="preserve">. </w:t>
      </w:r>
    </w:p>
    <w:p w14:paraId="6CD9D2B8" w14:textId="77777777" w:rsidR="009C441F" w:rsidRPr="00945707" w:rsidRDefault="009C441F" w:rsidP="009C441F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945707">
        <w:rPr>
          <w:rFonts w:cstheme="minorHAnsi"/>
          <w:b/>
          <w:sz w:val="20"/>
          <w:szCs w:val="20"/>
        </w:rPr>
        <w:t xml:space="preserve">Nivel de Productividad Científica </w:t>
      </w:r>
    </w:p>
    <w:tbl>
      <w:tblPr>
        <w:tblStyle w:val="Tablaconcuadrcula"/>
        <w:tblW w:w="0" w:type="auto"/>
        <w:tblInd w:w="1271" w:type="dxa"/>
        <w:tblLook w:val="04A0" w:firstRow="1" w:lastRow="0" w:firstColumn="1" w:lastColumn="0" w:noHBand="0" w:noVBand="1"/>
      </w:tblPr>
      <w:tblGrid>
        <w:gridCol w:w="1276"/>
        <w:gridCol w:w="5103"/>
      </w:tblGrid>
      <w:tr w:rsidR="009C441F" w:rsidRPr="00945707" w14:paraId="37E77446" w14:textId="77777777" w:rsidTr="0011001B">
        <w:tc>
          <w:tcPr>
            <w:tcW w:w="1276" w:type="dxa"/>
          </w:tcPr>
          <w:p w14:paraId="7B75D926" w14:textId="77777777" w:rsidR="009C441F" w:rsidRPr="00945707" w:rsidRDefault="009C441F" w:rsidP="0011001B">
            <w:pPr>
              <w:spacing w:line="276" w:lineRule="auto"/>
              <w:rPr>
                <w:rFonts w:eastAsiaTheme="minorHAnsi" w:cstheme="minorHAnsi"/>
                <w:b/>
                <w:sz w:val="20"/>
                <w:szCs w:val="20"/>
              </w:rPr>
            </w:pPr>
            <w:r w:rsidRPr="00945707">
              <w:rPr>
                <w:rFonts w:eastAsiaTheme="minorHAnsi" w:cstheme="minorHAnsi"/>
                <w:b/>
                <w:sz w:val="20"/>
                <w:szCs w:val="20"/>
              </w:rPr>
              <w:t>Criterio 1</w:t>
            </w:r>
          </w:p>
        </w:tc>
        <w:tc>
          <w:tcPr>
            <w:tcW w:w="5103" w:type="dxa"/>
          </w:tcPr>
          <w:p w14:paraId="73186DD4" w14:textId="77777777" w:rsidR="009C441F" w:rsidRPr="00945707" w:rsidRDefault="009C441F" w:rsidP="0011001B">
            <w:pPr>
              <w:spacing w:line="276" w:lineRule="auto"/>
              <w:rPr>
                <w:rFonts w:eastAsiaTheme="minorHAnsi" w:cstheme="minorHAnsi"/>
                <w:sz w:val="20"/>
                <w:szCs w:val="20"/>
              </w:rPr>
            </w:pPr>
            <w:r w:rsidRPr="00945707">
              <w:rPr>
                <w:rFonts w:eastAsiaTheme="minorHAnsi" w:cstheme="minorHAnsi"/>
                <w:sz w:val="20"/>
                <w:szCs w:val="20"/>
              </w:rPr>
              <w:t>Postulantes que han tenido al menos:</w:t>
            </w:r>
          </w:p>
          <w:p w14:paraId="0B3A54EE" w14:textId="77777777" w:rsidR="009C441F" w:rsidRPr="00945707" w:rsidRDefault="009C441F" w:rsidP="009C441F">
            <w:pPr>
              <w:pStyle w:val="Prrafodelista"/>
              <w:numPr>
                <w:ilvl w:val="0"/>
                <w:numId w:val="1"/>
              </w:numPr>
              <w:spacing w:line="276" w:lineRule="auto"/>
              <w:rPr>
                <w:rFonts w:eastAsiaTheme="minorHAnsi" w:cstheme="minorHAnsi"/>
                <w:sz w:val="20"/>
                <w:szCs w:val="20"/>
              </w:rPr>
            </w:pPr>
            <w:r w:rsidRPr="00945707">
              <w:rPr>
                <w:rFonts w:eastAsiaTheme="minorHAnsi" w:cstheme="minorHAnsi"/>
                <w:sz w:val="20"/>
                <w:szCs w:val="20"/>
              </w:rPr>
              <w:t xml:space="preserve">1 publicación durante los últimos 3 años. </w:t>
            </w:r>
          </w:p>
          <w:p w14:paraId="57D8EC20" w14:textId="77777777" w:rsidR="009C441F" w:rsidRPr="00945707" w:rsidRDefault="009C441F" w:rsidP="0011001B">
            <w:pPr>
              <w:spacing w:line="276" w:lineRule="auto"/>
              <w:ind w:left="357"/>
              <w:rPr>
                <w:rFonts w:eastAsiaTheme="minorHAnsi" w:cstheme="minorHAnsi"/>
                <w:sz w:val="20"/>
                <w:szCs w:val="20"/>
              </w:rPr>
            </w:pPr>
          </w:p>
        </w:tc>
      </w:tr>
      <w:tr w:rsidR="009C441F" w:rsidRPr="00945707" w14:paraId="39E050D0" w14:textId="77777777" w:rsidTr="0011001B">
        <w:tc>
          <w:tcPr>
            <w:tcW w:w="1276" w:type="dxa"/>
          </w:tcPr>
          <w:p w14:paraId="45646371" w14:textId="77777777" w:rsidR="009C441F" w:rsidRPr="00945707" w:rsidRDefault="009C441F" w:rsidP="0011001B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945707">
              <w:rPr>
                <w:rFonts w:cstheme="minorHAnsi"/>
                <w:b/>
                <w:sz w:val="20"/>
                <w:szCs w:val="20"/>
              </w:rPr>
              <w:t>Criterio 2</w:t>
            </w:r>
          </w:p>
        </w:tc>
        <w:tc>
          <w:tcPr>
            <w:tcW w:w="5103" w:type="dxa"/>
          </w:tcPr>
          <w:p w14:paraId="3747C0DD" w14:textId="77777777" w:rsidR="009C441F" w:rsidRPr="00945707" w:rsidRDefault="009C441F" w:rsidP="0011001B">
            <w:pPr>
              <w:spacing w:line="276" w:lineRule="auto"/>
              <w:rPr>
                <w:rFonts w:eastAsiaTheme="minorHAnsi" w:cstheme="minorHAnsi"/>
                <w:sz w:val="20"/>
                <w:szCs w:val="20"/>
              </w:rPr>
            </w:pPr>
            <w:r w:rsidRPr="00945707">
              <w:rPr>
                <w:rFonts w:eastAsiaTheme="minorHAnsi" w:cstheme="minorHAnsi"/>
                <w:sz w:val="20"/>
                <w:szCs w:val="20"/>
              </w:rPr>
              <w:t>Postulantes que hayan tenido al menos:</w:t>
            </w:r>
          </w:p>
          <w:p w14:paraId="56BEBDD1" w14:textId="77777777" w:rsidR="009C441F" w:rsidRPr="00945707" w:rsidRDefault="009C441F" w:rsidP="009C441F">
            <w:pPr>
              <w:pStyle w:val="Prrafodelista"/>
              <w:numPr>
                <w:ilvl w:val="0"/>
                <w:numId w:val="1"/>
              </w:numPr>
              <w:spacing w:line="276" w:lineRule="auto"/>
              <w:rPr>
                <w:rFonts w:eastAsiaTheme="minorHAnsi" w:cstheme="minorHAnsi"/>
                <w:sz w:val="20"/>
                <w:szCs w:val="20"/>
              </w:rPr>
            </w:pPr>
            <w:r w:rsidRPr="00945707">
              <w:rPr>
                <w:rFonts w:eastAsiaTheme="minorHAnsi" w:cstheme="minorHAnsi"/>
                <w:sz w:val="20"/>
                <w:szCs w:val="20"/>
              </w:rPr>
              <w:t>5 publicaciones durante los últimos 5 años, en el caso de los Departamentos de Ingeniería, de Física y de Química.</w:t>
            </w:r>
          </w:p>
          <w:p w14:paraId="6E84EB77" w14:textId="77777777" w:rsidR="009C441F" w:rsidRPr="00945707" w:rsidRDefault="009C441F" w:rsidP="009C441F">
            <w:pPr>
              <w:pStyle w:val="Prrafodelista"/>
              <w:numPr>
                <w:ilvl w:val="0"/>
                <w:numId w:val="1"/>
              </w:numPr>
              <w:spacing w:line="276" w:lineRule="auto"/>
              <w:rPr>
                <w:rFonts w:eastAsiaTheme="minorHAnsi" w:cstheme="minorHAnsi"/>
                <w:sz w:val="20"/>
                <w:szCs w:val="20"/>
              </w:rPr>
            </w:pPr>
            <w:r w:rsidRPr="00945707">
              <w:rPr>
                <w:rFonts w:eastAsiaTheme="minorHAnsi" w:cstheme="minorHAnsi"/>
                <w:sz w:val="20"/>
                <w:szCs w:val="20"/>
              </w:rPr>
              <w:t>3 publicaciones durante los últimos 5 años, en el caso del Departamento de Matemática.</w:t>
            </w:r>
          </w:p>
          <w:p w14:paraId="7C4A2DB0" w14:textId="77777777" w:rsidR="009C441F" w:rsidRPr="00945707" w:rsidRDefault="009C441F" w:rsidP="009C441F">
            <w:pPr>
              <w:pStyle w:val="Prrafodelista"/>
              <w:numPr>
                <w:ilvl w:val="0"/>
                <w:numId w:val="1"/>
              </w:numPr>
              <w:spacing w:line="276" w:lineRule="auto"/>
              <w:rPr>
                <w:rFonts w:eastAsiaTheme="minorHAnsi" w:cstheme="minorHAnsi"/>
                <w:sz w:val="20"/>
                <w:szCs w:val="20"/>
              </w:rPr>
            </w:pPr>
            <w:r w:rsidRPr="00945707">
              <w:rPr>
                <w:rFonts w:eastAsiaTheme="minorHAnsi" w:cstheme="minorHAnsi"/>
                <w:sz w:val="20"/>
                <w:szCs w:val="20"/>
              </w:rPr>
              <w:t>2 publicaciones durante los últimos 3 años, en el caso del Departamento de Ingeniería Comercial.</w:t>
            </w:r>
          </w:p>
          <w:p w14:paraId="44C7A3B6" w14:textId="77777777" w:rsidR="009C441F" w:rsidRPr="00945707" w:rsidRDefault="009C441F" w:rsidP="009C441F">
            <w:pPr>
              <w:pStyle w:val="Prrafodelista"/>
              <w:numPr>
                <w:ilvl w:val="0"/>
                <w:numId w:val="1"/>
              </w:numPr>
              <w:spacing w:line="276" w:lineRule="auto"/>
              <w:rPr>
                <w:rFonts w:eastAsiaTheme="minorHAnsi" w:cstheme="minorHAnsi"/>
                <w:sz w:val="20"/>
                <w:szCs w:val="20"/>
              </w:rPr>
            </w:pPr>
            <w:r w:rsidRPr="00945707">
              <w:rPr>
                <w:rFonts w:eastAsiaTheme="minorHAnsi" w:cstheme="minorHAnsi"/>
                <w:sz w:val="20"/>
                <w:szCs w:val="20"/>
              </w:rPr>
              <w:t>2 publicaciones durante los últimos 5 años, en el caso de los Departamentos de Arquitectura, de Estudios Humanísticos y carrera de Ingeniería en Diseño de Productos.</w:t>
            </w:r>
          </w:p>
        </w:tc>
      </w:tr>
    </w:tbl>
    <w:p w14:paraId="6D891147" w14:textId="77777777" w:rsidR="009C441F" w:rsidRPr="00945707" w:rsidRDefault="009C441F" w:rsidP="009C441F">
      <w:pPr>
        <w:rPr>
          <w:rFonts w:cstheme="minorHAnsi"/>
        </w:rPr>
      </w:pPr>
    </w:p>
    <w:p w14:paraId="3E68C934" w14:textId="52018A3E" w:rsidR="009C441F" w:rsidRPr="00945707" w:rsidRDefault="009C441F" w:rsidP="009C441F">
      <w:pPr>
        <w:jc w:val="both"/>
        <w:rPr>
          <w:rFonts w:cstheme="minorHAnsi"/>
        </w:rPr>
      </w:pPr>
      <w:r w:rsidRPr="00945707">
        <w:rPr>
          <w:rFonts w:cstheme="minorHAnsi"/>
        </w:rPr>
        <w:t>Se consideran artículos WoS-JCR, con afiliación USM, registrados en plataforma de Web of Science, hasta diciembre 202</w:t>
      </w:r>
      <w:r w:rsidR="00945707">
        <w:rPr>
          <w:rFonts w:cstheme="minorHAnsi"/>
        </w:rPr>
        <w:t>3</w:t>
      </w:r>
      <w:r w:rsidRPr="00945707">
        <w:rPr>
          <w:rFonts w:cstheme="minorHAnsi"/>
        </w:rPr>
        <w:t xml:space="preserve">. </w:t>
      </w:r>
    </w:p>
    <w:p w14:paraId="54FBA5D5" w14:textId="77777777" w:rsidR="009C441F" w:rsidRPr="00945707" w:rsidRDefault="009C441F" w:rsidP="009C441F">
      <w:pPr>
        <w:rPr>
          <w:rStyle w:val="Hipervnculo"/>
          <w:rFonts w:cstheme="minorHAnsi"/>
          <w:lang w:val="en-US"/>
        </w:rPr>
      </w:pPr>
      <w:r w:rsidRPr="00945707">
        <w:rPr>
          <w:rFonts w:cstheme="minorHAnsi"/>
          <w:lang w:val="en-US"/>
        </w:rPr>
        <w:t xml:space="preserve">Link: </w:t>
      </w:r>
      <w:hyperlink r:id="rId7" w:history="1">
        <w:r w:rsidRPr="00945707">
          <w:rPr>
            <w:rStyle w:val="Hipervnculo"/>
            <w:rFonts w:cstheme="minorHAnsi"/>
            <w:lang w:val="en-US"/>
          </w:rPr>
          <w:t>http://apps.webofknowledge.com.usm.idm.oclc.org/Search.do?product=WOS&amp;SID=7Bo6x8pvIylOk42zhUR&amp;search_mode=GeneralSearch&amp;prID=4663b75d-e3af-4a4f-af17-be239d699363</w:t>
        </w:r>
      </w:hyperlink>
    </w:p>
    <w:p w14:paraId="5515C354" w14:textId="77777777" w:rsidR="009C441F" w:rsidRPr="00945707" w:rsidRDefault="009C441F" w:rsidP="009C441F">
      <w:pPr>
        <w:rPr>
          <w:rFonts w:cstheme="minorHAnsi"/>
          <w:b/>
          <w:sz w:val="24"/>
          <w:szCs w:val="24"/>
          <w:lang w:val="en-US"/>
        </w:rPr>
      </w:pPr>
    </w:p>
    <w:p w14:paraId="021718F9" w14:textId="77777777" w:rsidR="004D3D13" w:rsidRPr="00945707" w:rsidRDefault="004D3D13">
      <w:pPr>
        <w:rPr>
          <w:rFonts w:cstheme="minorHAnsi"/>
          <w:lang w:val="en-US"/>
        </w:rPr>
      </w:pPr>
    </w:p>
    <w:sectPr w:rsidR="004D3D13" w:rsidRPr="00945707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A9FB9" w14:textId="77777777" w:rsidR="00D12927" w:rsidRDefault="00D12927" w:rsidP="009C441F">
      <w:pPr>
        <w:spacing w:after="0" w:line="240" w:lineRule="auto"/>
      </w:pPr>
      <w:r>
        <w:separator/>
      </w:r>
    </w:p>
  </w:endnote>
  <w:endnote w:type="continuationSeparator" w:id="0">
    <w:p w14:paraId="6B004BE1" w14:textId="77777777" w:rsidR="00D12927" w:rsidRDefault="00D12927" w:rsidP="009C4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F36E9" w14:textId="77777777" w:rsidR="00D12927" w:rsidRDefault="00D12927" w:rsidP="009C441F">
      <w:pPr>
        <w:spacing w:after="0" w:line="240" w:lineRule="auto"/>
      </w:pPr>
      <w:r>
        <w:separator/>
      </w:r>
    </w:p>
  </w:footnote>
  <w:footnote w:type="continuationSeparator" w:id="0">
    <w:p w14:paraId="212D2645" w14:textId="77777777" w:rsidR="00D12927" w:rsidRDefault="00D12927" w:rsidP="009C441F">
      <w:pPr>
        <w:spacing w:after="0" w:line="240" w:lineRule="auto"/>
      </w:pPr>
      <w:r>
        <w:continuationSeparator/>
      </w:r>
    </w:p>
  </w:footnote>
  <w:footnote w:id="1">
    <w:p w14:paraId="3EF35D62" w14:textId="11B1632F" w:rsidR="009C441F" w:rsidRDefault="009C441F" w:rsidP="009C441F">
      <w:pPr>
        <w:pStyle w:val="Textonotapie"/>
      </w:pPr>
      <w:r>
        <w:rPr>
          <w:rStyle w:val="Refdenotaalpie"/>
        </w:rPr>
        <w:footnoteRef/>
      </w:r>
      <w:r>
        <w:t xml:space="preserve"> Se entiende como Investigadores, toda persona que realiza Investigación (Académicos</w:t>
      </w:r>
      <w:r w:rsidR="00945707">
        <w:t>/</w:t>
      </w:r>
      <w:r>
        <w:t>as, Docentes, Investigadores</w:t>
      </w:r>
      <w:r w:rsidR="00945707">
        <w:t>/</w:t>
      </w:r>
      <w:r>
        <w:t>as</w:t>
      </w:r>
      <w:r w:rsidR="00945707">
        <w:t xml:space="preserve"> Asociados</w:t>
      </w:r>
      <w:r>
        <w:t>)</w:t>
      </w:r>
    </w:p>
  </w:footnote>
  <w:footnote w:id="2">
    <w:p w14:paraId="195259B6" w14:textId="77777777" w:rsidR="009C441F" w:rsidRDefault="009C441F" w:rsidP="009C441F">
      <w:pPr>
        <w:pStyle w:val="Textonotapie"/>
      </w:pPr>
      <w:r>
        <w:rPr>
          <w:rStyle w:val="Refdenotaalpie"/>
        </w:rPr>
        <w:footnoteRef/>
      </w:r>
      <w:r>
        <w:t xml:space="preserve"> Se consideran los criterios vigentes hasta 31.08.2021.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ADBB" w14:textId="77777777" w:rsidR="009C441F" w:rsidRDefault="009C441F" w:rsidP="009C441F">
    <w:pPr>
      <w:pStyle w:val="Encabezado"/>
      <w:tabs>
        <w:tab w:val="right" w:pos="8931"/>
      </w:tabs>
      <w:rPr>
        <w:rFonts w:ascii="Arial" w:hAnsi="Arial"/>
        <w:b/>
        <w:bCs/>
      </w:rPr>
    </w:pPr>
    <w:r>
      <w:rPr>
        <w:rFonts w:ascii="Arial" w:hAnsi="Arial"/>
        <w:b/>
        <w:bCs/>
        <w:noProof/>
        <w:lang w:val="en-US"/>
      </w:rPr>
      <w:drawing>
        <wp:anchor distT="0" distB="0" distL="114300" distR="114300" simplePos="0" relativeHeight="251659264" behindDoc="1" locked="0" layoutInCell="1" allowOverlap="1" wp14:anchorId="38182209" wp14:editId="10DE8ACA">
          <wp:simplePos x="0" y="0"/>
          <wp:positionH relativeFrom="column">
            <wp:posOffset>4934978</wp:posOffset>
          </wp:positionH>
          <wp:positionV relativeFrom="paragraph">
            <wp:posOffset>-53885</wp:posOffset>
          </wp:positionV>
          <wp:extent cx="1019175" cy="604520"/>
          <wp:effectExtent l="0" t="0" r="0" b="5080"/>
          <wp:wrapThrough wrapText="bothSides">
            <wp:wrapPolygon edited="0">
              <wp:start x="0" y="0"/>
              <wp:lineTo x="0" y="20874"/>
              <wp:lineTo x="20994" y="20874"/>
              <wp:lineTo x="20994" y="0"/>
              <wp:lineTo x="0" y="0"/>
            </wp:wrapPolygon>
          </wp:wrapThrough>
          <wp:docPr id="1" name="Imagen 1" descr="logo_U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2637">
      <w:rPr>
        <w:rFonts w:ascii="Arial" w:hAnsi="Arial"/>
        <w:b/>
        <w:bCs/>
      </w:rPr>
      <w:t xml:space="preserve">DIRECCIÓN GENERAL DE </w:t>
    </w:r>
    <w:r>
      <w:rPr>
        <w:rFonts w:ascii="Arial" w:hAnsi="Arial"/>
        <w:b/>
        <w:bCs/>
      </w:rPr>
      <w:t xml:space="preserve">INVESTIGACIÓN, INNOVACIÓN Y </w:t>
    </w:r>
  </w:p>
  <w:p w14:paraId="14D5D1A7" w14:textId="77777777" w:rsidR="009C441F" w:rsidRDefault="009C441F" w:rsidP="009C441F">
    <w:pPr>
      <w:pStyle w:val="Encabezado"/>
      <w:tabs>
        <w:tab w:val="right" w:pos="8931"/>
      </w:tabs>
      <w:rPr>
        <w:rFonts w:ascii="Arial" w:hAnsi="Arial"/>
        <w:b/>
        <w:bCs/>
      </w:rPr>
    </w:pPr>
    <w:r>
      <w:rPr>
        <w:rFonts w:ascii="Arial" w:hAnsi="Arial"/>
        <w:b/>
        <w:bCs/>
      </w:rPr>
      <w:t>EMPRENDIMIENTO</w:t>
    </w:r>
  </w:p>
  <w:p w14:paraId="69D8AAAA" w14:textId="3CFE456A" w:rsidR="009C441F" w:rsidRDefault="009C441F" w:rsidP="009C441F">
    <w:pPr>
      <w:pStyle w:val="Encabezado"/>
    </w:pPr>
    <w:r w:rsidRPr="00F27AD3">
      <w:rPr>
        <w:rFonts w:ascii="Arial" w:hAnsi="Arial"/>
        <w:bCs/>
        <w:lang w:val="es-ES"/>
      </w:rPr>
      <w:t>Proyectos Internos 202</w:t>
    </w:r>
    <w:r w:rsidR="00945707">
      <w:rPr>
        <w:rFonts w:ascii="Arial" w:hAnsi="Arial"/>
        <w:bCs/>
        <w:lang w:val="es-ES"/>
      </w:rPr>
      <w:t>4</w:t>
    </w:r>
    <w:r w:rsidRPr="00F27AD3">
      <w:rPr>
        <w:rFonts w:ascii="Arial" w:hAnsi="Arial"/>
        <w:bCs/>
        <w:lang w:val="es-ES"/>
      </w:rPr>
      <w:t xml:space="preserve"> – Dirección de Investigación</w:t>
    </w:r>
  </w:p>
  <w:p w14:paraId="0F79AB75" w14:textId="77777777" w:rsidR="009C441F" w:rsidRDefault="009C441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F0EF6"/>
    <w:multiLevelType w:val="hybridMultilevel"/>
    <w:tmpl w:val="8EF284BC"/>
    <w:lvl w:ilvl="0" w:tplc="5AEA5C5C">
      <w:start w:val="3"/>
      <w:numFmt w:val="bullet"/>
      <w:lvlText w:val="-"/>
      <w:lvlJc w:val="left"/>
      <w:pPr>
        <w:ind w:left="717" w:hanging="360"/>
      </w:pPr>
      <w:rPr>
        <w:rFonts w:ascii="Calibri" w:eastAsiaTheme="minorHAnsi" w:hAnsi="Calibri" w:cs="Calibri" w:hint="default"/>
      </w:rPr>
    </w:lvl>
    <w:lvl w:ilvl="1" w:tplc="340A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122191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41F"/>
    <w:rsid w:val="004D3D13"/>
    <w:rsid w:val="00945707"/>
    <w:rsid w:val="009C441F"/>
    <w:rsid w:val="00D1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D6C33"/>
  <w15:chartTrackingRefBased/>
  <w15:docId w15:val="{E80763DF-6C51-40A2-A9B6-03582D04A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41F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C441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C441F"/>
    <w:rPr>
      <w:color w:val="0563C1" w:themeColor="hyperlink"/>
      <w:u w:val="single"/>
    </w:rPr>
  </w:style>
  <w:style w:type="table" w:styleId="Tablaconcuadrcula">
    <w:name w:val="Table Grid"/>
    <w:basedOn w:val="Tablanormal"/>
    <w:rsid w:val="009C4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9C441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C441F"/>
    <w:rPr>
      <w:rFonts w:eastAsiaTheme="minorEastAsia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C441F"/>
    <w:rPr>
      <w:vertAlign w:val="superscript"/>
    </w:rPr>
  </w:style>
  <w:style w:type="paragraph" w:styleId="Encabezado">
    <w:name w:val="header"/>
    <w:basedOn w:val="Normal"/>
    <w:link w:val="EncabezadoCar"/>
    <w:unhideWhenUsed/>
    <w:rsid w:val="009C44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441F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9C44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441F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pps.webofknowledge.com.usm.idm.oclc.org/Search.do?product=WOS&amp;SID=7Bo6x8pvIylOk42zhUR&amp;search_mode=GeneralSearch&amp;prID=4663b75d-e3af-4a4f-af17-be239d6993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Vallejos</dc:creator>
  <cp:keywords/>
  <dc:description/>
  <cp:lastModifiedBy>camila.miranda</cp:lastModifiedBy>
  <cp:revision>2</cp:revision>
  <dcterms:created xsi:type="dcterms:W3CDTF">2022-11-28T13:56:00Z</dcterms:created>
  <dcterms:modified xsi:type="dcterms:W3CDTF">2024-01-10T17:10:00Z</dcterms:modified>
</cp:coreProperties>
</file>